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5ACA8" w14:textId="77777777" w:rsidR="00140BE6" w:rsidRPr="00140BE6" w:rsidRDefault="00140BE6" w:rsidP="00140BE6">
      <w:pPr>
        <w:shd w:val="clear" w:color="auto" w:fill="F6F6F6"/>
        <w:spacing w:after="120"/>
        <w:textAlignment w:val="baseline"/>
        <w:outlineLvl w:val="0"/>
        <w:rPr>
          <w:rFonts w:ascii="Verdana" w:eastAsia="Times New Roman" w:hAnsi="Verdana" w:cs="Times New Roman"/>
          <w:color w:val="333333"/>
          <w:kern w:val="36"/>
          <w:sz w:val="42"/>
          <w:szCs w:val="42"/>
          <w:lang w:eastAsia="it-IT"/>
        </w:rPr>
      </w:pPr>
      <w:r w:rsidRPr="00140BE6">
        <w:rPr>
          <w:rFonts w:ascii="Verdana" w:eastAsia="Times New Roman" w:hAnsi="Verdana" w:cs="Times New Roman"/>
          <w:color w:val="333333"/>
          <w:kern w:val="36"/>
          <w:sz w:val="42"/>
          <w:szCs w:val="42"/>
          <w:lang w:eastAsia="it-IT"/>
        </w:rPr>
        <w:t>CFL204</w:t>
      </w:r>
    </w:p>
    <w:p w14:paraId="20BD747C" w14:textId="77777777" w:rsidR="00140BE6" w:rsidRPr="00140BE6" w:rsidRDefault="00140BE6" w:rsidP="00140BE6">
      <w:pPr>
        <w:shd w:val="clear" w:color="auto" w:fill="F6F6F6"/>
        <w:textAlignment w:val="baseline"/>
        <w:rPr>
          <w:rFonts w:ascii="inherit" w:eastAsia="Times New Roman" w:hAnsi="inherit" w:cs="Times New Roman"/>
          <w:color w:val="000000"/>
          <w:sz w:val="19"/>
          <w:szCs w:val="19"/>
          <w:lang w:eastAsia="it-IT"/>
        </w:rPr>
      </w:pPr>
      <w:r w:rsidRPr="00140BE6">
        <w:rPr>
          <w:rFonts w:ascii="inherit" w:eastAsia="Times New Roman" w:hAnsi="inherit" w:cs="Times New Roman"/>
          <w:color w:val="000000"/>
          <w:sz w:val="19"/>
          <w:szCs w:val="19"/>
          <w:bdr w:val="none" w:sz="0" w:space="0" w:color="auto" w:frame="1"/>
          <w:lang w:eastAsia="it-IT"/>
        </w:rPr>
        <w:t>[Funzioni locali] Altri compensi ed indennità</w:t>
      </w:r>
    </w:p>
    <w:p w14:paraId="3ED085F5" w14:textId="77777777" w:rsidR="00140BE6" w:rsidRPr="00140BE6" w:rsidRDefault="00140BE6" w:rsidP="00140BE6">
      <w:pPr>
        <w:shd w:val="clear" w:color="auto" w:fill="F6F6F6"/>
        <w:jc w:val="both"/>
        <w:textAlignment w:val="baseline"/>
        <w:rPr>
          <w:rFonts w:ascii="Arial" w:eastAsia="Times New Roman" w:hAnsi="Arial" w:cs="Arial"/>
          <w:color w:val="000000"/>
          <w:sz w:val="19"/>
          <w:szCs w:val="19"/>
          <w:lang w:eastAsia="it-IT"/>
        </w:rPr>
      </w:pPr>
      <w:r w:rsidRPr="00140BE6">
        <w:rPr>
          <w:rFonts w:ascii="Arial" w:eastAsia="Times New Roman" w:hAnsi="Arial" w:cs="Arial"/>
          <w:b/>
          <w:bCs/>
          <w:color w:val="000000"/>
          <w:bdr w:val="none" w:sz="0" w:space="0" w:color="auto" w:frame="1"/>
          <w:lang w:eastAsia="it-IT"/>
        </w:rPr>
        <w:t>È possibile l'erogazione del buono pasto ai dipendenti ammessi alla fruizione del lavoro agile?</w:t>
      </w:r>
    </w:p>
    <w:p w14:paraId="60AFDB06" w14:textId="77777777" w:rsidR="00140BE6" w:rsidRPr="00140BE6" w:rsidRDefault="00140BE6" w:rsidP="00140BE6">
      <w:pPr>
        <w:shd w:val="clear" w:color="auto" w:fill="F6F6F6"/>
        <w:jc w:val="both"/>
        <w:textAlignment w:val="baseline"/>
        <w:rPr>
          <w:rFonts w:ascii="inherit" w:eastAsia="Times New Roman" w:hAnsi="inherit" w:cs="Times New Roman"/>
          <w:color w:val="000000"/>
          <w:sz w:val="19"/>
          <w:szCs w:val="19"/>
          <w:lang w:eastAsia="it-IT"/>
        </w:rPr>
      </w:pPr>
      <w:r w:rsidRPr="00140BE6">
        <w:rPr>
          <w:rFonts w:ascii="inherit" w:eastAsia="Times New Roman" w:hAnsi="inherit" w:cs="Times New Roman"/>
          <w:color w:val="000000"/>
          <w:bdr w:val="none" w:sz="0" w:space="0" w:color="auto" w:frame="1"/>
          <w:lang w:eastAsia="it-IT"/>
        </w:rPr>
        <w:t>Si premette che</w:t>
      </w:r>
    </w:p>
    <w:p w14:paraId="557258E9" w14:textId="2065B025" w:rsidR="00140BE6" w:rsidRPr="00140BE6" w:rsidRDefault="00140BE6" w:rsidP="00140BE6">
      <w:pPr>
        <w:shd w:val="clear" w:color="auto" w:fill="F6F6F6"/>
        <w:jc w:val="both"/>
        <w:textAlignment w:val="baseline"/>
        <w:rPr>
          <w:rFonts w:ascii="Arial" w:eastAsia="Times New Roman" w:hAnsi="Arial" w:cs="Arial"/>
          <w:color w:val="000000"/>
          <w:lang w:eastAsia="it-IT"/>
        </w:rPr>
      </w:pPr>
      <w:r w:rsidRPr="00140BE6">
        <w:rPr>
          <w:rFonts w:ascii="Arial" w:eastAsia="Times New Roman" w:hAnsi="Arial" w:cs="Arial"/>
          <w:color w:val="000000"/>
          <w:bdr w:val="none" w:sz="0" w:space="0" w:color="auto" w:frame="1"/>
          <w:lang w:eastAsia="it-IT"/>
        </w:rPr>
        <w:t>- in occasione della sessione negoziale 2019-2021, nei CCNL dei comparti Funzioni centrali, Sanità e Funzioni Locali è stata introdotta la regolamentazione del “Lavoro a distanza” con la previsione di specifiche clausole relative al lavoro agile (ex L. n. 81/2017) e a quello da remoto;</w:t>
      </w:r>
    </w:p>
    <w:p w14:paraId="1EC9B36B" w14:textId="77777777" w:rsidR="00140BE6" w:rsidRPr="00140BE6" w:rsidRDefault="00140BE6" w:rsidP="00140BE6">
      <w:pPr>
        <w:shd w:val="clear" w:color="auto" w:fill="F6F6F6"/>
        <w:jc w:val="both"/>
        <w:textAlignment w:val="baseline"/>
        <w:rPr>
          <w:rFonts w:ascii="Arial" w:eastAsia="Times New Roman" w:hAnsi="Arial" w:cs="Arial"/>
          <w:color w:val="000000"/>
          <w:lang w:eastAsia="it-IT"/>
        </w:rPr>
      </w:pPr>
      <w:r w:rsidRPr="00140BE6">
        <w:rPr>
          <w:rFonts w:ascii="Arial" w:eastAsia="Times New Roman" w:hAnsi="Arial" w:cs="Arial"/>
          <w:color w:val="000000"/>
          <w:bdr w:val="none" w:sz="0" w:space="0" w:color="auto" w:frame="1"/>
          <w:lang w:eastAsia="it-IT"/>
        </w:rPr>
        <w:t>- come ribadito dal Dipartimento della Funzione con nota DFP-0047621-P-10/06/2022 "...</w:t>
      </w:r>
      <w:r w:rsidRPr="00140BE6">
        <w:rPr>
          <w:rFonts w:ascii="Arial" w:eastAsia="Times New Roman" w:hAnsi="Arial" w:cs="Arial"/>
          <w:i/>
          <w:iCs/>
          <w:color w:val="000000"/>
          <w:bdr w:val="none" w:sz="0" w:space="0" w:color="auto" w:frame="1"/>
          <w:lang w:eastAsia="it-IT"/>
        </w:rPr>
        <w:t>le amministrazioni devono assumere le decisioni più opportune in relazione all’attivazione o meno dei buoni pasto sostitutivi, alle conseguenti modalità di erogazione degli stessi, nonché all’attivazione di adeguate misure volte a garantire la verifica di tutte le condizioni e dei presupposti che ne legittimano l’attribuzione ai lavoratori,</w:t>
      </w:r>
      <w:r w:rsidRPr="00140BE6">
        <w:rPr>
          <w:rFonts w:ascii="Arial" w:eastAsia="Times New Roman" w:hAnsi="Arial" w:cs="Arial"/>
          <w:i/>
          <w:iCs/>
          <w:color w:val="000000"/>
          <w:u w:val="single"/>
          <w:bdr w:val="none" w:sz="0" w:space="0" w:color="auto" w:frame="1"/>
          <w:lang w:eastAsia="it-IT"/>
        </w:rPr>
        <w:t> nel rispetto del vigente quadro normativo e contrattuale</w:t>
      </w:r>
      <w:r w:rsidRPr="00140BE6">
        <w:rPr>
          <w:rFonts w:ascii="Arial" w:eastAsia="Times New Roman" w:hAnsi="Arial" w:cs="Arial"/>
          <w:color w:val="000000"/>
          <w:bdr w:val="none" w:sz="0" w:space="0" w:color="auto" w:frame="1"/>
          <w:lang w:eastAsia="it-IT"/>
        </w:rPr>
        <w:t>".</w:t>
      </w:r>
    </w:p>
    <w:p w14:paraId="3AF4E25E" w14:textId="77777777" w:rsidR="00140BE6" w:rsidRPr="00140BE6" w:rsidRDefault="00140BE6" w:rsidP="00140BE6">
      <w:pPr>
        <w:shd w:val="clear" w:color="auto" w:fill="F6F6F6"/>
        <w:jc w:val="both"/>
        <w:textAlignment w:val="baseline"/>
        <w:rPr>
          <w:rFonts w:ascii="Arial" w:eastAsia="Times New Roman" w:hAnsi="Arial" w:cs="Arial"/>
          <w:color w:val="000000"/>
          <w:lang w:eastAsia="it-IT"/>
        </w:rPr>
      </w:pPr>
      <w:r w:rsidRPr="00140BE6">
        <w:rPr>
          <w:rFonts w:ascii="Arial" w:eastAsia="Times New Roman" w:hAnsi="Arial" w:cs="Arial"/>
          <w:color w:val="000000"/>
          <w:bdr w:val="none" w:sz="0" w:space="0" w:color="auto" w:frame="1"/>
          <w:lang w:eastAsia="it-IT"/>
        </w:rPr>
        <w:t>Atteso che la disciplina contrattuale definisce il "lavoro agile" come una modalità di esecuzione del rapporto di lavoro subordinato, disciplinata da ciascun Ente con proprio Regolamento ed accordo tra le parti, anche con forme di organizzazione per fasi, cicli e obiettivi e </w:t>
      </w:r>
      <w:r w:rsidRPr="00140BE6">
        <w:rPr>
          <w:rFonts w:ascii="Arial" w:eastAsia="Times New Roman" w:hAnsi="Arial" w:cs="Arial"/>
          <w:color w:val="000000"/>
          <w:u w:val="single"/>
          <w:bdr w:val="none" w:sz="0" w:space="0" w:color="auto" w:frame="1"/>
          <w:lang w:eastAsia="it-IT"/>
        </w:rPr>
        <w:t>senza precisi vincoli di orario</w:t>
      </w:r>
      <w:r w:rsidRPr="00140BE6">
        <w:rPr>
          <w:rFonts w:ascii="Arial" w:eastAsia="Times New Roman" w:hAnsi="Arial" w:cs="Arial"/>
          <w:color w:val="000000"/>
          <w:bdr w:val="none" w:sz="0" w:space="0" w:color="auto" w:frame="1"/>
          <w:lang w:eastAsia="it-IT"/>
        </w:rPr>
        <w:t> o di luogo di lavoro, mentre il "</w:t>
      </w:r>
      <w:r w:rsidRPr="00140BE6">
        <w:rPr>
          <w:rFonts w:ascii="Arial" w:eastAsia="Times New Roman" w:hAnsi="Arial" w:cs="Arial"/>
          <w:b/>
          <w:bCs/>
          <w:color w:val="000000"/>
          <w:bdr w:val="none" w:sz="0" w:space="0" w:color="auto" w:frame="1"/>
          <w:lang w:eastAsia="it-IT"/>
        </w:rPr>
        <w:t>lavoro da remoto</w:t>
      </w:r>
      <w:r w:rsidRPr="00140BE6">
        <w:rPr>
          <w:rFonts w:ascii="Arial" w:eastAsia="Times New Roman" w:hAnsi="Arial" w:cs="Arial"/>
          <w:color w:val="000000"/>
          <w:bdr w:val="none" w:sz="0" w:space="0" w:color="auto" w:frame="1"/>
          <w:lang w:eastAsia="it-IT"/>
        </w:rPr>
        <w:t xml:space="preserve">" </w:t>
      </w:r>
      <w:r w:rsidRPr="00140BE6">
        <w:rPr>
          <w:rFonts w:ascii="Arial" w:eastAsia="Times New Roman" w:hAnsi="Arial" w:cs="Arial"/>
          <w:i/>
          <w:iCs/>
          <w:color w:val="000000"/>
          <w:bdr w:val="none" w:sz="0" w:space="0" w:color="auto" w:frame="1"/>
          <w:lang w:eastAsia="it-IT"/>
        </w:rPr>
        <w:t>come una modalità di esecuzione con innanzitutto un vincolo di luogo e anche </w:t>
      </w:r>
      <w:r w:rsidRPr="00140BE6">
        <w:rPr>
          <w:rFonts w:ascii="Arial" w:eastAsia="Times New Roman" w:hAnsi="Arial" w:cs="Arial"/>
          <w:i/>
          <w:iCs/>
          <w:color w:val="000000"/>
          <w:u w:val="single"/>
          <w:bdr w:val="none" w:sz="0" w:space="0" w:color="auto" w:frame="1"/>
          <w:lang w:eastAsia="it-IT"/>
        </w:rPr>
        <w:t>di tempo</w:t>
      </w:r>
      <w:r w:rsidRPr="00140BE6">
        <w:rPr>
          <w:rFonts w:ascii="Arial" w:eastAsia="Times New Roman" w:hAnsi="Arial" w:cs="Arial"/>
          <w:i/>
          <w:iCs/>
          <w:color w:val="000000"/>
          <w:bdr w:val="none" w:sz="0" w:space="0" w:color="auto" w:frame="1"/>
          <w:lang w:eastAsia="it-IT"/>
        </w:rPr>
        <w:t>, si ritiene che </w:t>
      </w:r>
      <w:r w:rsidRPr="00140BE6">
        <w:rPr>
          <w:rFonts w:ascii="Arial" w:eastAsia="Times New Roman" w:hAnsi="Arial" w:cs="Arial"/>
          <w:i/>
          <w:iCs/>
          <w:color w:val="000000"/>
          <w:u w:val="single"/>
          <w:bdr w:val="none" w:sz="0" w:space="0" w:color="auto" w:frame="1"/>
          <w:lang w:eastAsia="it-IT"/>
        </w:rPr>
        <w:t>solo nel caso di lavoro da remoto, comportando questo un vincolo di tempo </w:t>
      </w:r>
      <w:r w:rsidRPr="00140BE6">
        <w:rPr>
          <w:rFonts w:ascii="Arial" w:eastAsia="Times New Roman" w:hAnsi="Arial" w:cs="Arial"/>
          <w:i/>
          <w:iCs/>
          <w:color w:val="000000"/>
          <w:bdr w:val="none" w:sz="0" w:space="0" w:color="auto" w:frame="1"/>
          <w:lang w:eastAsia="it-IT"/>
        </w:rPr>
        <w:t>e di luogo, sia riconoscibile il buono pasto.</w:t>
      </w:r>
    </w:p>
    <w:p w14:paraId="00D9CE30" w14:textId="77777777" w:rsidR="0042595C" w:rsidRDefault="00000000"/>
    <w:sectPr w:rsidR="004259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E6"/>
    <w:rsid w:val="000B27BB"/>
    <w:rsid w:val="000C5389"/>
    <w:rsid w:val="00140BE6"/>
    <w:rsid w:val="003259E8"/>
    <w:rsid w:val="004B37FF"/>
    <w:rsid w:val="00544788"/>
    <w:rsid w:val="00597DD8"/>
    <w:rsid w:val="00627E92"/>
    <w:rsid w:val="00785F93"/>
    <w:rsid w:val="007A6C70"/>
    <w:rsid w:val="00800736"/>
    <w:rsid w:val="00A4526E"/>
    <w:rsid w:val="00AD3838"/>
    <w:rsid w:val="00B16A81"/>
    <w:rsid w:val="00CF37EF"/>
    <w:rsid w:val="00E32684"/>
    <w:rsid w:val="00E678E6"/>
    <w:rsid w:val="00F65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0126C68"/>
  <w15:chartTrackingRefBased/>
  <w15:docId w15:val="{C8AF2004-497F-544D-BC25-A77A544F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140BE6"/>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40BE6"/>
    <w:rPr>
      <w:rFonts w:ascii="Times New Roman" w:eastAsia="Times New Roman" w:hAnsi="Times New Roman" w:cs="Times New Roman"/>
      <w:b/>
      <w:bCs/>
      <w:kern w:val="36"/>
      <w:sz w:val="48"/>
      <w:szCs w:val="48"/>
      <w:lang w:eastAsia="it-IT"/>
    </w:rPr>
  </w:style>
  <w:style w:type="character" w:customStyle="1" w:styleId="article-section">
    <w:name w:val="article-section"/>
    <w:basedOn w:val="Carpredefinitoparagrafo"/>
    <w:rsid w:val="00140BE6"/>
  </w:style>
  <w:style w:type="paragraph" w:styleId="NormaleWeb">
    <w:name w:val="Normal (Web)"/>
    <w:basedOn w:val="Normale"/>
    <w:uiPriority w:val="99"/>
    <w:semiHidden/>
    <w:unhideWhenUsed/>
    <w:rsid w:val="00140BE6"/>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140BE6"/>
    <w:rPr>
      <w:b/>
      <w:bCs/>
    </w:rPr>
  </w:style>
  <w:style w:type="character" w:styleId="Enfasicorsivo">
    <w:name w:val="Emphasis"/>
    <w:basedOn w:val="Carpredefinitoparagrafo"/>
    <w:uiPriority w:val="20"/>
    <w:qFormat/>
    <w:rsid w:val="00140B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926570">
      <w:bodyDiv w:val="1"/>
      <w:marLeft w:val="0"/>
      <w:marRight w:val="0"/>
      <w:marTop w:val="0"/>
      <w:marBottom w:val="0"/>
      <w:divBdr>
        <w:top w:val="none" w:sz="0" w:space="0" w:color="auto"/>
        <w:left w:val="none" w:sz="0" w:space="0" w:color="auto"/>
        <w:bottom w:val="none" w:sz="0" w:space="0" w:color="auto"/>
        <w:right w:val="none" w:sz="0" w:space="0" w:color="auto"/>
      </w:divBdr>
      <w:divsChild>
        <w:div w:id="1733693823">
          <w:marLeft w:val="0"/>
          <w:marRight w:val="0"/>
          <w:marTop w:val="0"/>
          <w:marBottom w:val="0"/>
          <w:divBdr>
            <w:top w:val="none" w:sz="0" w:space="0" w:color="auto"/>
            <w:left w:val="none" w:sz="0" w:space="0" w:color="auto"/>
            <w:bottom w:val="none" w:sz="0" w:space="0" w:color="auto"/>
            <w:right w:val="none" w:sz="0" w:space="0" w:color="auto"/>
          </w:divBdr>
          <w:divsChild>
            <w:div w:id="270741697">
              <w:marLeft w:val="0"/>
              <w:marRight w:val="0"/>
              <w:marTop w:val="0"/>
              <w:marBottom w:val="0"/>
              <w:divBdr>
                <w:top w:val="none" w:sz="0" w:space="0" w:color="auto"/>
                <w:left w:val="none" w:sz="0" w:space="0" w:color="auto"/>
                <w:bottom w:val="none" w:sz="0" w:space="0" w:color="auto"/>
                <w:right w:val="none" w:sz="0" w:space="0" w:color="auto"/>
              </w:divBdr>
            </w:div>
            <w:div w:id="1679039242">
              <w:marLeft w:val="0"/>
              <w:marRight w:val="0"/>
              <w:marTop w:val="0"/>
              <w:marBottom w:val="0"/>
              <w:divBdr>
                <w:top w:val="none" w:sz="0" w:space="0" w:color="auto"/>
                <w:left w:val="none" w:sz="0" w:space="0" w:color="auto"/>
                <w:bottom w:val="none" w:sz="0" w:space="0" w:color="auto"/>
                <w:right w:val="none" w:sz="0" w:space="0" w:color="auto"/>
              </w:divBdr>
            </w:div>
          </w:divsChild>
        </w:div>
        <w:div w:id="1346781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Buono</dc:creator>
  <cp:keywords/>
  <dc:description/>
  <cp:lastModifiedBy>Tommaso Buono</cp:lastModifiedBy>
  <cp:revision>2</cp:revision>
  <dcterms:created xsi:type="dcterms:W3CDTF">2023-03-09T15:39:00Z</dcterms:created>
  <dcterms:modified xsi:type="dcterms:W3CDTF">2023-03-09T15:42:00Z</dcterms:modified>
</cp:coreProperties>
</file>